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9A916" w14:textId="79C26A14" w:rsidR="004C06A5" w:rsidRPr="00C8543A" w:rsidRDefault="00F13212" w:rsidP="00C8543A">
      <w:pPr>
        <w:spacing w:after="160" w:line="276" w:lineRule="auto"/>
        <w:jc w:val="center"/>
        <w:rPr>
          <w:rStyle w:val="Strong"/>
          <w:rFonts w:ascii="Times New Roman" w:hAnsi="Times New Roman"/>
          <w:sz w:val="26"/>
          <w:szCs w:val="21"/>
          <w:shd w:val="clear" w:color="auto" w:fill="FFFFFF"/>
        </w:rPr>
      </w:pP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CHUNG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BF1D3F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BÌNH,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XỬ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ĐẲNG</w:t>
      </w:r>
    </w:p>
    <w:p w14:paraId="043397B3" w14:textId="13C7EB53" w:rsidR="00BF1D3F" w:rsidRPr="00C8543A" w:rsidRDefault="00BF1D3F" w:rsidP="00C8543A">
      <w:pPr>
        <w:spacing w:after="160" w:line="276" w:lineRule="auto"/>
        <w:jc w:val="center"/>
        <w:rPr>
          <w:rFonts w:ascii="Times New Roman" w:hAnsi="Times New Roman"/>
          <w:i/>
          <w:iCs/>
          <w:sz w:val="26"/>
        </w:rPr>
      </w:pPr>
      <w:r w:rsidRPr="00C8543A">
        <w:rPr>
          <w:rFonts w:ascii="Times New Roman" w:hAnsi="Times New Roman"/>
          <w:i/>
          <w:iCs/>
          <w:sz w:val="26"/>
        </w:rPr>
        <w:t>Người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giảng: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Lão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Pháp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Sư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Tịnh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Không</w:t>
      </w:r>
    </w:p>
    <w:p w14:paraId="4A4F718A" w14:textId="1722F28F" w:rsidR="00BF1D3F" w:rsidRPr="00C8543A" w:rsidRDefault="00BF1D3F" w:rsidP="00C8543A">
      <w:pPr>
        <w:spacing w:after="160" w:line="276" w:lineRule="auto"/>
        <w:jc w:val="center"/>
        <w:rPr>
          <w:rFonts w:ascii="Times New Roman" w:hAnsi="Times New Roman"/>
          <w:i/>
          <w:iCs/>
          <w:sz w:val="26"/>
        </w:rPr>
      </w:pPr>
      <w:r w:rsidRPr="00C8543A">
        <w:rPr>
          <w:rFonts w:ascii="Times New Roman" w:hAnsi="Times New Roman"/>
          <w:i/>
          <w:iCs/>
          <w:sz w:val="26"/>
        </w:rPr>
        <w:t>Thời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gian: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Ngày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31-5-2004</w:t>
      </w:r>
    </w:p>
    <w:p w14:paraId="64C387DC" w14:textId="5CEDC3A9" w:rsidR="00BF1D3F" w:rsidRPr="00C8543A" w:rsidRDefault="00BF1D3F" w:rsidP="00C8543A">
      <w:pPr>
        <w:spacing w:after="160" w:line="276" w:lineRule="auto"/>
        <w:jc w:val="center"/>
        <w:rPr>
          <w:rFonts w:ascii="Times New Roman" w:hAnsi="Times New Roman"/>
          <w:i/>
          <w:iCs/>
          <w:sz w:val="26"/>
        </w:rPr>
      </w:pPr>
      <w:r w:rsidRPr="00C8543A">
        <w:rPr>
          <w:rFonts w:ascii="Times New Roman" w:hAnsi="Times New Roman"/>
          <w:i/>
          <w:iCs/>
          <w:sz w:val="26"/>
        </w:rPr>
        <w:t>Giảng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tại: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Singapore</w:t>
      </w:r>
    </w:p>
    <w:p w14:paraId="3C3FDCC3" w14:textId="7A3F37DF" w:rsidR="00BF1D3F" w:rsidRPr="00C8543A" w:rsidRDefault="00BF1D3F" w:rsidP="00C8543A">
      <w:pPr>
        <w:spacing w:after="160" w:line="276" w:lineRule="auto"/>
        <w:jc w:val="center"/>
        <w:rPr>
          <w:rFonts w:ascii="Times New Roman" w:hAnsi="Times New Roman"/>
          <w:i/>
          <w:iCs/>
          <w:sz w:val="26"/>
        </w:rPr>
      </w:pPr>
      <w:r w:rsidRPr="00C8543A">
        <w:rPr>
          <w:rFonts w:ascii="Times New Roman" w:hAnsi="Times New Roman"/>
          <w:i/>
          <w:iCs/>
          <w:sz w:val="26"/>
        </w:rPr>
        <w:t>Cẩn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dịch: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Vọng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Tây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sĩ</w:t>
      </w:r>
    </w:p>
    <w:p w14:paraId="7904F682" w14:textId="1E899748" w:rsidR="00BF1D3F" w:rsidRPr="00C8543A" w:rsidRDefault="00BF1D3F" w:rsidP="00C8543A">
      <w:pPr>
        <w:spacing w:after="160" w:line="276" w:lineRule="auto"/>
        <w:jc w:val="center"/>
        <w:rPr>
          <w:rFonts w:ascii="Times New Roman" w:hAnsi="Times New Roman"/>
          <w:i/>
          <w:iCs/>
          <w:sz w:val="26"/>
        </w:rPr>
      </w:pPr>
      <w:r w:rsidRPr="00C8543A">
        <w:rPr>
          <w:rFonts w:ascii="Times New Roman" w:hAnsi="Times New Roman"/>
          <w:i/>
          <w:iCs/>
          <w:sz w:val="26"/>
        </w:rPr>
        <w:t>Biên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tập: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Phật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tử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Diệu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Minh</w:t>
      </w:r>
    </w:p>
    <w:p w14:paraId="4393848F" w14:textId="77777777" w:rsidR="00CF6B16" w:rsidRPr="00C8543A" w:rsidRDefault="00CF6B16" w:rsidP="00C8543A">
      <w:pPr>
        <w:spacing w:after="160" w:line="276" w:lineRule="auto"/>
        <w:jc w:val="center"/>
        <w:rPr>
          <w:rFonts w:ascii="Times New Roman" w:hAnsi="Times New Roman"/>
          <w:b/>
          <w:bCs/>
          <w:i/>
          <w:iCs/>
          <w:sz w:val="26"/>
        </w:rPr>
      </w:pPr>
    </w:p>
    <w:p w14:paraId="5EEBA8FB" w14:textId="340999CE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i/>
          <w:iCs/>
          <w:sz w:val="26"/>
        </w:rPr>
      </w:pPr>
      <w:r w:rsidRPr="00C8543A">
        <w:rPr>
          <w:rFonts w:ascii="Times New Roman" w:hAnsi="Times New Roman"/>
          <w:i/>
          <w:iCs/>
          <w:sz w:val="26"/>
        </w:rPr>
        <w:t>Xin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chào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Ngài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Ba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Lý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Khắc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-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Chủ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tịch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đại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hội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liên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hiệp,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Ngài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Ha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Nãi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-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Bí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thư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trưởng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của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chín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tôn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giáo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lớn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chúng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ta,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Ngài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La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Cát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Ca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Hoa,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vị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pháp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sư,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vị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đại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đức,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chư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vị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đạo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hữu,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xin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chào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mọi</w:t>
      </w:r>
      <w:r w:rsidR="00C8543A" w:rsidRPr="00C8543A">
        <w:rPr>
          <w:rFonts w:ascii="Times New Roman" w:hAnsi="Times New Roman"/>
          <w:i/>
          <w:iCs/>
          <w:sz w:val="26"/>
        </w:rPr>
        <w:t xml:space="preserve"> </w:t>
      </w:r>
      <w:r w:rsidRPr="00C8543A">
        <w:rPr>
          <w:rFonts w:ascii="Times New Roman" w:hAnsi="Times New Roman"/>
          <w:i/>
          <w:iCs/>
          <w:sz w:val="26"/>
        </w:rPr>
        <w:t>người!</w:t>
      </w:r>
    </w:p>
    <w:p w14:paraId="53EDDCEB" w14:textId="6226D809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hôm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mừng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lễ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Hôm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lễ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hôm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lễ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hợp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trước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tiên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xác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gì?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gì?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gì?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lầm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mê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tín.</w:t>
      </w:r>
    </w:p>
    <w:p w14:paraId="474F6379" w14:textId="42E167FB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dịch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cổ,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dễ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dàng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mê,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tà,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nhiễm.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40447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ràng,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theo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Ngài?</w:t>
      </w:r>
    </w:p>
    <w:p w14:paraId="05AFC70F" w14:textId="2F3095FA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vị,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phú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hằng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hằng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theo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đuổi.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nữa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hạnh.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chép,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thuyết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ràng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toàn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Thừa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“chư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tướng”.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triệt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sinh.</w:t>
      </w:r>
    </w:p>
    <w:p w14:paraId="5FC8A420" w14:textId="2C0BD7C3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muốn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hỏi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nhân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giới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đắc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định,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nhân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định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khai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tuệ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hoát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nhiên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quán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thông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gộp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lượng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cõi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diễn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triệt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ràng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biết.</w:t>
      </w:r>
    </w:p>
    <w:p w14:paraId="45932300" w14:textId="46332598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thuyết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xưa.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tổng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cộng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bằng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ngơi.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tìm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chủng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tộc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khắp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tìm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cực,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yêu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Ni.</w:t>
      </w:r>
    </w:p>
    <w:p w14:paraId="33D32C25" w14:textId="7DC1B03C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mặc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toàn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quỷ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thần.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quỷ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tầng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ràng,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mỉ,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thú.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khẳng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cõi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nước,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Duy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tâm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sở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hiện,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duy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thức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sở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biến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Phàm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sở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hữu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tướng,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giai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thị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hư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vọng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tổng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Nhất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thiết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pháp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vô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sở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hữu,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tất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cánh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không,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bất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khả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đắc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”.</w:t>
      </w:r>
    </w:p>
    <w:p w14:paraId="13B28B02" w14:textId="326D5284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triệt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Đà,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Tát,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nhân.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mê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phàm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phu.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Phàm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nhau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hay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mê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thôi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phàm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rồi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liền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Phật,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liền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Tát.</w:t>
      </w:r>
    </w:p>
    <w:p w14:paraId="5D72D355" w14:textId="252367E4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yêu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kiện.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lòng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yêu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đủ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tiền.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sớm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sớm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sinh.</w:t>
      </w:r>
    </w:p>
    <w:p w14:paraId="53167CF6" w14:textId="6C4E4ACE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Chân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tướng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của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thế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gian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quả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thật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rất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khó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hiểu,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rất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khó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lý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giải.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Thí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như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Phật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Bồ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Tát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dạy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chúng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ta: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cái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vui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khổ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của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thế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gian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là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giả,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không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phải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thật.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Thế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xuất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thế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gian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chỉ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có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giác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hoặc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mê,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người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giác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ngộ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họ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có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thể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biến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khổ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thành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vui,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người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không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giác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ngộ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thì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biến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vui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thành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khổ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thần,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giàu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khổ;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nghèo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vẻ,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bằng.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404477" w:rsidRPr="00C8543A">
        <w:rPr>
          <w:rFonts w:ascii="Times New Roman" w:hAnsi="Times New Roman"/>
          <w:sz w:val="26"/>
          <w:szCs w:val="21"/>
          <w:shd w:val="clear" w:color="auto" w:fill="FFFFFF"/>
        </w:rPr>
        <w:t>tùy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theo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mê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đổi.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mê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hỷ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phút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cấp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hưởng.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phép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tắc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Phép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tắc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404477" w:rsidRPr="00C8543A">
        <w:rPr>
          <w:rFonts w:ascii="Times New Roman" w:hAnsi="Times New Roman"/>
          <w:sz w:val="26"/>
          <w:szCs w:val="21"/>
          <w:shd w:val="clear" w:color="auto" w:fill="FFFFFF"/>
        </w:rPr>
        <w:t>tùy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theo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phép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tắc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ràng,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bạch.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tướng,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thị”,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khoa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tánh,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năng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lượng,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lượng.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năng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lượng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lượng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gần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tướng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đạo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Tùy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khởi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đặc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biệt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đắc,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sướng.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Học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thời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tập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chi,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bất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duyệt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lạc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hồ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đắc,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khỏe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dễ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đắc,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đắc.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quyết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lìa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biết.</w:t>
      </w:r>
    </w:p>
    <w:p w14:paraId="38E04A26" w14:textId="19D3E6A4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Học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Phật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phải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bắt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đầu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từ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đâu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vậy?</w:t>
      </w:r>
    </w:p>
    <w:p w14:paraId="2593AC60" w14:textId="46C6ADE1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bắt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mẫu,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trưởng,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thiên,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chỗ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giàu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phú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quí,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nữa.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vẫn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ngừng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thừa,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Văn,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Thừa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bắt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chỗ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nâng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lên.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nhẫn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nhục,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(đây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thuộc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giới),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(đây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định),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(đây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tuệ).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đấy,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vẫn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-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-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lĩnh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này.</w:t>
      </w:r>
    </w:p>
    <w:p w14:paraId="56A17BA8" w14:textId="4906A5CC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Vậy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thì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làm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thế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nào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áp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dụng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những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điều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đã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hiểu,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đã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học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của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mình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vào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trong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cuộc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sống?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Học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xong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có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chỗ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dùng,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nếu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như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nói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học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rồi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mà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không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dùng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thì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Phật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không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tán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thành,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Phật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không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vui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chồng,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em,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toàn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giới.</w:t>
      </w:r>
    </w:p>
    <w:p w14:paraId="1F49F460" w14:textId="3FF05D27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Tát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pháp?</w:t>
      </w:r>
    </w:p>
    <w:p w14:paraId="30DF8F8E" w14:textId="5ADF01B6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pháp,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thí.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rộng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tùy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Tâm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bao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thái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hư,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lượng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sa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giới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thuộc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Muốn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yêu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nom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thuộc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úy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</w:p>
    <w:p w14:paraId="24A5E9B8" w14:textId="274D7909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ngữ.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yêu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sanh.</w:t>
      </w:r>
    </w:p>
    <w:p w14:paraId="116C8C2A" w14:textId="2D0F8085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hành.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dứt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nỗ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làm.</w:t>
      </w:r>
    </w:p>
    <w:p w14:paraId="0B670CCC" w14:textId="2D9CF701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sự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phức.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Lai,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Bồ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Thiên,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Ala.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muốn,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rồi.</w:t>
      </w:r>
    </w:p>
    <w:p w14:paraId="608A986C" w14:textId="01332177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1999,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Singapore.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Singapore.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em,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lầm,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giữa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đẩy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Singapore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hỏi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“Pháp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sư,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vậy?”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hoà,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đoàn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dễ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tặng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quà.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Giữa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trọng!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khởi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niệm.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đạo;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trụ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Càng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mỉ,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hòa.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xảy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xảy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buồn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rầu,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não,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hoàn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toàn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xem,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trẻ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vừa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buồn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vừa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xấu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nhuộm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nhiễm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chỗ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lìa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mê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loạn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luận,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cứu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càng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tốt.</w:t>
      </w:r>
    </w:p>
    <w:p w14:paraId="4ECC9B9A" w14:textId="5B6DF8E6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liễu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nghĩa.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vào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liễu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loạn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động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thúc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đẩy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bình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cuộc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thẳm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“Hòa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oán,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hữu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oán,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khả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thiện”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tỉnh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sắc.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dựa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theo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đẩy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khắc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bắt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nguồn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bắt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nguồn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giữa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nguyên.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-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-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chấp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bắt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dự,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ngừng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hấp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hiện.</w:t>
      </w:r>
    </w:p>
    <w:p w14:paraId="6126DDE9" w14:textId="3F85539F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kể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xưa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hay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nay,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mong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cầu,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đem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quy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nạp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vẫn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ngoài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việc: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mong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giàu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có,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mong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thông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minh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tuệ,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mong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sức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khoẻ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thọ.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không?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không?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mỉ,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cuộc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hết,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ích.</w:t>
      </w:r>
    </w:p>
    <w:p w14:paraId="70AB03C8" w14:textId="0DD365CB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đấu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Đấu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hết,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cứu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triệt.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bệnh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nhìn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lầm,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khởi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biệt,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chấp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rằng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mảy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tổn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bổn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tồn”,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suốt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Cần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giới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định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tuệ,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tức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diệt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tham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sân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si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đấu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lầm.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buông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vứt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lầm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buông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biệt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chấp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khởi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khởi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dàn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xếp,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thôi.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hận,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thù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xoá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hết,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lập.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trọng!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dứt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thuẫn,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xóa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thù,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thừa.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nhân;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lìa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mê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niềm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niềm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ngoài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niềm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thực.</w:t>
      </w:r>
    </w:p>
    <w:p w14:paraId="4DDA0AE5" w14:textId="21104529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Thuấn,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lịch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“Vạn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hữu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tội,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tội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trẫm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cung”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“Dĩ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đắc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nhân,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kỷ”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vương,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nhiệm.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hữu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tội,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xưa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“quân,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sư”,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lãnh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lãnh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mẹ,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nuôi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sư,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phạm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lỗi.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gom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mẹ,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cháu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nhiệm.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này.</w:t>
      </w:r>
    </w:p>
    <w:p w14:paraId="0B153E5C" w14:textId="0AD9EC0E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giêng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nghị,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nhìn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ngạc.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khởi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niệm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đúng.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niệm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vĩnh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viễn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vĩnh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viễn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đẩy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C60256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đổi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niệm,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đúng,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đúng,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ngạc.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“Pháp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sư,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được!”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6173C8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này.</w:t>
      </w:r>
    </w:p>
    <w:p w14:paraId="048D9B8B" w14:textId="204C6EF1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Vì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đúng,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đúng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Strong"/>
          <w:rFonts w:ascii="Times New Roman" w:hAnsi="Times New Roman"/>
          <w:sz w:val="26"/>
          <w:szCs w:val="21"/>
          <w:shd w:val="clear" w:color="auto" w:fill="FFFFFF"/>
        </w:rPr>
        <w:t>vậy?</w:t>
      </w:r>
    </w:p>
    <w:p w14:paraId="351613F9" w14:textId="4C4A7043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Ngẫu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hay: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“Cảnh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duyên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tốt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xấu”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chất,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xấu,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xấu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lập,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“Tốt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xấu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bởi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tâm”.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biệt,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chấp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nhìn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ngoài.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sâu.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biệt,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chấp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“Đức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mạc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ư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nhân,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chánh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mạc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ư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kỷ”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trị,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rộng.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“Nhiên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tắc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thọ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thiên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hạ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trách,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trách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tâm,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thị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dĩ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chung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oán”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trò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tắc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hỷ”,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phê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ông,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lỗi,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hỷ.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tắc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bái”: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liền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Vua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kỷ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hiền.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“Hành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hữu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đắc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giả,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giai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phản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chư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kỷ,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kỳ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chánh,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nhi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thiên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hạ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quy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chi”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muốn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“Sư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diệc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hồ”,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suốt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“Thiên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dữ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nhân”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tiền.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nhớ,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sống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“Ma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đa”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nhẫn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nhịn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mắng,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hủy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dứt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giận,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chửi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chửi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bới,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vò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vò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“Ma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hủy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nhục,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khổ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chịu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dứt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hoặc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hoặc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lòng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mang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niệm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tổn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càng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tổn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hoặc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rủa.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“Ma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“Ma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bắt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thủy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bắt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ngộ.</w:t>
      </w:r>
    </w:p>
    <w:p w14:paraId="15486987" w14:textId="070E8CB5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thù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rằng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khứ,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con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còn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lai,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thù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khứ,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gặp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nhỏ,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vặt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dẫn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xảy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dạy.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trước,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hiền,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rõ,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xảy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xòa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xong,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lòng.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nhỏ,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luôn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nổi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lớn,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đặc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biệt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nhục,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thậm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hãm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hại,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cơ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tốt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mảy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hận,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mảy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thù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đối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giúp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thù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oán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hận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họ?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hoan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hỷ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nhận,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nghiệp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chướng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tập.</w:t>
      </w:r>
    </w:p>
    <w:p w14:paraId="5BD066BA" w14:textId="21FD1728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hôm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dài,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lũy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ngữ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Ngũ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bách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niên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đắc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đồng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thuyền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độ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”,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chiếc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thuyền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sông,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hôm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ngồi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hồ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sâu,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hiếm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đồng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ghi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nhớ,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dựa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theo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tịnh,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đẳng,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từ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tánh.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chuyện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dẹp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loạn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cũng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đẩy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8B39A7" w:rsidRPr="00C8543A">
        <w:rPr>
          <w:rFonts w:ascii="Times New Roman" w:hAnsi="Times New Roman"/>
          <w:sz w:val="26"/>
          <w:szCs w:val="21"/>
          <w:shd w:val="clear" w:color="auto" w:fill="FFFFFF"/>
        </w:rPr>
        <w:t>hòa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bình,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nhiệm,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bản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chỉ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nỗ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rằng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hiện.</w:t>
      </w:r>
    </w:p>
    <w:p w14:paraId="14BE259B" w14:textId="49764942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Cú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Quốc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trở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thành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cửa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miệng,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đức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thực,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“chư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ác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mạc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tác,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chúng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thiện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phụng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hành,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tự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tịnh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kỳ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ý,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thị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chư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Phật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giáo”</w:t>
      </w:r>
      <w:r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>.</w:t>
      </w:r>
      <w:r w:rsidR="00C8543A" w:rsidRPr="00C8543A">
        <w:rPr>
          <w:rStyle w:val="Emphasis"/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“Chư”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lĩnh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E75AF9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ngoài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đoạn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ý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đầy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đủ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chuẩn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được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tưởng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tượng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chính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rồi.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Tiêu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chuẩn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huấn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quan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trọng.</w:t>
      </w:r>
    </w:p>
    <w:p w14:paraId="149738F3" w14:textId="1B3510F4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mươi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hề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rời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bỏ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sách.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năm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đây,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tiếp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với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nhiều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thế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giới,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những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đọc,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túc.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Thần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thánh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khác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E75AF9" w:rsidRPr="00C8543A">
        <w:rPr>
          <w:rFonts w:ascii="Times New Roman" w:hAnsi="Times New Roman"/>
          <w:sz w:val="26"/>
          <w:szCs w:val="21"/>
          <w:shd w:val="clear" w:color="auto" w:fill="FFFFFF"/>
        </w:rPr>
        <w:t>hóa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Thích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Ni,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hiểu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thức,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cách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nghiêm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túc,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xem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tất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vậy,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trọng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thường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xuyên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nhưng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hiện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nay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khoa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kỹ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thuật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đã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triển,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truyền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hình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lợi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dụng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Internet,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khiến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="00E75AF9" w:rsidRPr="00C8543A">
        <w:rPr>
          <w:rFonts w:ascii="Times New Roman" w:hAnsi="Times New Roman"/>
          <w:sz w:val="26"/>
          <w:szCs w:val="21"/>
          <w:shd w:val="clear" w:color="auto" w:fill="FFFFFF"/>
        </w:rPr>
        <w:t>24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đoạn.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Internet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Tịnh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cư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sĩ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bên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nếu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quí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vị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muốn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biết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thì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hỏi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mỗi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lúc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đều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có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nhìn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thấy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nhau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học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tập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kinh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giáo.</w:t>
      </w:r>
    </w:p>
    <w:p w14:paraId="5F002C29" w14:textId="068034F3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một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trong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“Ma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Nô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Pháp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Điển”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của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Ấn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Độ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giáo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để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tổng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kết,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câu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này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nói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rằng: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“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Tụng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kinh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tốt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hơn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không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đọc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sách,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ghi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nhớ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thì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tốt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hơn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tụng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kinh,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hiểu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được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đạo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lý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trong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kinh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thì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tốt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hơn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người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ghi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nhớ.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Sau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cùng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nói,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người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có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thể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y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giáo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phụng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hành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thì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tốt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hơn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người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hiểu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rõ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đạo</w:t>
      </w:r>
      <w:r w:rsidR="00C8543A" w:rsidRPr="00C8543A">
        <w:rPr>
          <w:rStyle w:val="Emphasis"/>
          <w:rFonts w:ascii="Times New Roman" w:hAnsi="Times New Roman"/>
          <w:b/>
          <w:bCs/>
          <w:sz w:val="26"/>
          <w:szCs w:val="21"/>
        </w:rPr>
        <w:t xml:space="preserve"> </w:t>
      </w:r>
      <w:r w:rsidRPr="00C8543A">
        <w:rPr>
          <w:rStyle w:val="Emphasis"/>
          <w:rFonts w:ascii="Times New Roman" w:hAnsi="Times New Roman"/>
          <w:b/>
          <w:bCs/>
          <w:sz w:val="26"/>
          <w:szCs w:val="21"/>
        </w:rPr>
        <w:t>lý”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.</w:t>
      </w:r>
    </w:p>
    <w:p w14:paraId="515E6D91" w14:textId="6205ABB3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Sau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cùng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tôi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phúc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đến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đại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chúng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tham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dự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hội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nghị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thân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tâm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khỏe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mạnh,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phước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tuệ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tăng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trưởng,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cảm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ơn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mọi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người.</w:t>
      </w:r>
    </w:p>
    <w:p w14:paraId="07A65736" w14:textId="7616F8E2" w:rsidR="00AB7375" w:rsidRPr="00C8543A" w:rsidRDefault="00F13212" w:rsidP="00C8543A">
      <w:pPr>
        <w:spacing w:after="160" w:line="276" w:lineRule="auto"/>
        <w:ind w:firstLine="547"/>
        <w:jc w:val="both"/>
        <w:rPr>
          <w:rFonts w:ascii="Times New Roman" w:hAnsi="Times New Roman"/>
          <w:sz w:val="26"/>
          <w:szCs w:val="21"/>
        </w:rPr>
      </w:pP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A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Di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Đà</w:t>
      </w:r>
      <w:r w:rsidR="00C8543A" w:rsidRPr="00C8543A">
        <w:rPr>
          <w:rFonts w:ascii="Times New Roman" w:hAnsi="Times New Roman"/>
          <w:sz w:val="26"/>
          <w:szCs w:val="21"/>
          <w:shd w:val="clear" w:color="auto" w:fill="FFFFFF"/>
        </w:rPr>
        <w:t xml:space="preserve"> </w:t>
      </w:r>
      <w:r w:rsidRPr="00C8543A">
        <w:rPr>
          <w:rFonts w:ascii="Times New Roman" w:hAnsi="Times New Roman"/>
          <w:sz w:val="26"/>
          <w:szCs w:val="21"/>
          <w:shd w:val="clear" w:color="auto" w:fill="FFFFFF"/>
        </w:rPr>
        <w:t>Phật!</w:t>
      </w:r>
    </w:p>
    <w:sectPr w:rsidR="00AB7375" w:rsidRPr="00C8543A" w:rsidSect="00BB2BE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2FC74" w14:textId="77777777" w:rsidR="001D6979" w:rsidRDefault="001D6979">
      <w:r>
        <w:separator/>
      </w:r>
    </w:p>
  </w:endnote>
  <w:endnote w:type="continuationSeparator" w:id="0">
    <w:p w14:paraId="4DDC2DF5" w14:textId="77777777" w:rsidR="001D6979" w:rsidRDefault="001D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2A0B5" w14:textId="77777777" w:rsidR="004C06A5" w:rsidRDefault="00F13212">
    <w:pPr>
      <w:pStyle w:val="Footer"/>
      <w:tabs>
        <w:tab w:val="clear" w:pos="4320"/>
        <w:tab w:val="clear" w:pos="8640"/>
      </w:tabs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Pr="00301900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Pr="00301900">
      <w:rPr>
        <w:rFonts w:ascii="Times New Roman" w:hAnsi="Times New Roman"/>
        <w:noProof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81CB6" w14:textId="77777777" w:rsidR="001D6979" w:rsidRDefault="001D6979">
      <w:r>
        <w:separator/>
      </w:r>
    </w:p>
  </w:footnote>
  <w:footnote w:type="continuationSeparator" w:id="0">
    <w:p w14:paraId="48011C92" w14:textId="77777777" w:rsidR="001D6979" w:rsidRDefault="001D6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5"/>
    <w:rsid w:val="00076C7C"/>
    <w:rsid w:val="001B1A87"/>
    <w:rsid w:val="001D6979"/>
    <w:rsid w:val="001F6080"/>
    <w:rsid w:val="002407BE"/>
    <w:rsid w:val="003C7942"/>
    <w:rsid w:val="00404477"/>
    <w:rsid w:val="004C06A5"/>
    <w:rsid w:val="005502A8"/>
    <w:rsid w:val="005979F4"/>
    <w:rsid w:val="006173C8"/>
    <w:rsid w:val="006A7536"/>
    <w:rsid w:val="006E5231"/>
    <w:rsid w:val="008B39A7"/>
    <w:rsid w:val="00943095"/>
    <w:rsid w:val="009720F8"/>
    <w:rsid w:val="00A7315C"/>
    <w:rsid w:val="00AB7375"/>
    <w:rsid w:val="00AF2A2F"/>
    <w:rsid w:val="00B107C6"/>
    <w:rsid w:val="00B82FE5"/>
    <w:rsid w:val="00B86C6A"/>
    <w:rsid w:val="00BA302F"/>
    <w:rsid w:val="00BB2BEB"/>
    <w:rsid w:val="00BF1D3F"/>
    <w:rsid w:val="00C06232"/>
    <w:rsid w:val="00C11416"/>
    <w:rsid w:val="00C3585B"/>
    <w:rsid w:val="00C60256"/>
    <w:rsid w:val="00C8543A"/>
    <w:rsid w:val="00CE32A9"/>
    <w:rsid w:val="00CF6B16"/>
    <w:rsid w:val="00D61CA1"/>
    <w:rsid w:val="00D854B3"/>
    <w:rsid w:val="00D97AC0"/>
    <w:rsid w:val="00E43E83"/>
    <w:rsid w:val="00E55F5D"/>
    <w:rsid w:val="00E75AF9"/>
    <w:rsid w:val="00F13212"/>
    <w:rsid w:val="00F9787F"/>
    <w:rsid w:val="00FA5452"/>
    <w:rsid w:val="00FB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DB2B"/>
  <w15:docId w15:val="{75F4E6B9-AE21-4603-B0EE-6E57D2FAD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8"/>
      <w:szCs w:val="28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8468C8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6F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rsid w:val="00EC6F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669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9E6"/>
    <w:rPr>
      <w:rFonts w:ascii="Tahoma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48400C"/>
    <w:rPr>
      <w:rFonts w:ascii="Arial" w:hAnsi="Arial"/>
      <w:sz w:val="28"/>
      <w:szCs w:val="28"/>
      <w:lang w:eastAsia="zh-CN"/>
    </w:rPr>
  </w:style>
  <w:style w:type="character" w:styleId="CommentReference">
    <w:name w:val="annotation reference"/>
    <w:rsid w:val="004D5C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5C07"/>
    <w:rPr>
      <w:sz w:val="20"/>
      <w:szCs w:val="20"/>
    </w:rPr>
  </w:style>
  <w:style w:type="character" w:customStyle="1" w:styleId="CommentTextChar">
    <w:name w:val="Comment Text Char"/>
    <w:link w:val="CommentText"/>
    <w:rsid w:val="004D5C0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4D5C07"/>
    <w:rPr>
      <w:b/>
      <w:bCs/>
    </w:rPr>
  </w:style>
  <w:style w:type="character" w:customStyle="1" w:styleId="CommentSubjectChar">
    <w:name w:val="Comment Subject Char"/>
    <w:link w:val="CommentSubject"/>
    <w:rsid w:val="004D5C07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qFormat/>
    <w:rsid w:val="00AD339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text-decoration-underline">
    <w:name w:val="text-decoration-underline"/>
    <w:basedOn w:val="DefaultParagraphFont"/>
    <w:rsid w:val="00AD3395"/>
  </w:style>
  <w:style w:type="table" w:styleId="TableGrid">
    <w:name w:val="Table Grid"/>
    <w:tblPr>
      <w:tblInd w:w="0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468C8"/>
    <w:rPr>
      <w:rFonts w:eastAsia="Times New Roman"/>
      <w:b/>
      <w:bCs/>
      <w:kern w:val="36"/>
      <w:sz w:val="48"/>
      <w:szCs w:val="48"/>
    </w:rPr>
  </w:style>
  <w:style w:type="character" w:customStyle="1" w:styleId="time">
    <w:name w:val="time"/>
    <w:basedOn w:val="DefaultParagraphFont"/>
    <w:rsid w:val="008468C8"/>
  </w:style>
  <w:style w:type="character" w:styleId="Strong">
    <w:name w:val="Strong"/>
    <w:basedOn w:val="DefaultParagraphFont"/>
    <w:uiPriority w:val="22"/>
    <w:qFormat/>
    <w:rsid w:val="008468C8"/>
    <w:rPr>
      <w:b/>
      <w:bCs/>
    </w:rPr>
  </w:style>
  <w:style w:type="character" w:styleId="Emphasis">
    <w:name w:val="Emphasis"/>
    <w:basedOn w:val="DefaultParagraphFont"/>
    <w:uiPriority w:val="20"/>
    <w:qFormat/>
    <w:rsid w:val="008468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73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363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C872F-6220-4C2E-BE1F-423753AA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4524</Words>
  <Characters>25789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Thập thiện 14</vt:lpstr>
    </vt:vector>
  </TitlesOfParts>
  <Company>NHG</Company>
  <LinksUpToDate>false</LinksUpToDate>
  <CharactersWithSpaces>30253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Thập thiện 14</dc:title>
  <dc:creator>iCARE</dc:creator>
  <cp:lastModifiedBy>Hanh Phap</cp:lastModifiedBy>
  <cp:revision>55</cp:revision>
  <dcterms:created xsi:type="dcterms:W3CDTF">2024-09-11T03:25:00Z</dcterms:created>
  <dcterms:modified xsi:type="dcterms:W3CDTF">2024-10-13T11:14:00Z</dcterms:modified>
</cp:coreProperties>
</file>